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28A6" w14:textId="6A456E0D" w:rsidR="00FC77B8" w:rsidRPr="00260AF5" w:rsidRDefault="004E0B75" w:rsidP="004E0B75">
      <w:pPr>
        <w:pStyle w:val="Sansinterligne"/>
        <w:rPr>
          <w:sz w:val="28"/>
          <w:szCs w:val="28"/>
        </w:rPr>
      </w:pPr>
      <w:r w:rsidRPr="00260AF5">
        <w:rPr>
          <w:sz w:val="28"/>
          <w:szCs w:val="28"/>
        </w:rPr>
        <w:t>Titre de la communication</w:t>
      </w:r>
    </w:p>
    <w:p w14:paraId="53CAA34A" w14:textId="1B353BFE" w:rsidR="00632986" w:rsidRDefault="00632986" w:rsidP="004E0B75">
      <w:pPr>
        <w:pStyle w:val="Sansinterligne"/>
      </w:pPr>
    </w:p>
    <w:p w14:paraId="644B50B9" w14:textId="28FFE7C0" w:rsidR="00632986" w:rsidRPr="00260AF5" w:rsidRDefault="00015AFC" w:rsidP="00632986">
      <w:pPr>
        <w:pStyle w:val="Sansinterligne"/>
        <w:spacing w:after="0"/>
        <w:rPr>
          <w:sz w:val="28"/>
          <w:szCs w:val="28"/>
        </w:rPr>
      </w:pPr>
      <w:r w:rsidRPr="00260AF5">
        <w:rPr>
          <w:sz w:val="28"/>
          <w:szCs w:val="28"/>
        </w:rPr>
        <w:t>Julien de Benedittis</w:t>
      </w:r>
    </w:p>
    <w:p w14:paraId="48C66925" w14:textId="23E47620" w:rsidR="00015AFC" w:rsidRDefault="00015AFC" w:rsidP="00632986">
      <w:pPr>
        <w:pStyle w:val="Sansinterligne"/>
        <w:spacing w:after="0"/>
        <w:rPr>
          <w:b w:val="0"/>
          <w:sz w:val="24"/>
        </w:rPr>
      </w:pPr>
      <w:r w:rsidRPr="00015AFC">
        <w:rPr>
          <w:b w:val="0"/>
          <w:sz w:val="24"/>
        </w:rPr>
        <w:t xml:space="preserve">Mines Saint-Étienne, Univ. Jean Monnet Lyon, </w:t>
      </w:r>
      <w:r>
        <w:rPr>
          <w:b w:val="0"/>
          <w:sz w:val="24"/>
        </w:rPr>
        <w:t xml:space="preserve">UR </w:t>
      </w:r>
      <w:r w:rsidRPr="00015AFC">
        <w:rPr>
          <w:b w:val="0"/>
          <w:sz w:val="24"/>
        </w:rPr>
        <w:t>C</w:t>
      </w:r>
      <w:r>
        <w:rPr>
          <w:b w:val="0"/>
          <w:sz w:val="24"/>
        </w:rPr>
        <w:t>O</w:t>
      </w:r>
      <w:r w:rsidRPr="00015AFC">
        <w:rPr>
          <w:b w:val="0"/>
          <w:sz w:val="24"/>
        </w:rPr>
        <w:t>A</w:t>
      </w:r>
      <w:r>
        <w:rPr>
          <w:b w:val="0"/>
          <w:sz w:val="24"/>
        </w:rPr>
        <w:t>CTIS</w:t>
      </w:r>
      <w:r w:rsidRPr="00015AFC">
        <w:rPr>
          <w:b w:val="0"/>
          <w:sz w:val="24"/>
        </w:rPr>
        <w:t xml:space="preserve">, Institut Henri Fayol, 158 cours Fauriel, 42023 Saint-Étienne, </w:t>
      </w:r>
      <w:r>
        <w:rPr>
          <w:b w:val="0"/>
          <w:sz w:val="24"/>
        </w:rPr>
        <w:t>France</w:t>
      </w:r>
    </w:p>
    <w:p w14:paraId="0E947FDF" w14:textId="303DB78C" w:rsidR="00015AFC" w:rsidRPr="00632986" w:rsidRDefault="00AD01CD" w:rsidP="00632986">
      <w:pPr>
        <w:pStyle w:val="Sansinterligne"/>
        <w:spacing w:after="0"/>
        <w:rPr>
          <w:b w:val="0"/>
          <w:sz w:val="24"/>
        </w:rPr>
      </w:pPr>
      <w:hyperlink r:id="rId7" w:history="1">
        <w:r w:rsidR="00015AFC" w:rsidRPr="00AB6D98">
          <w:rPr>
            <w:rStyle w:val="Lienhypertexte"/>
            <w:b w:val="0"/>
            <w:sz w:val="24"/>
          </w:rPr>
          <w:t>julien.de-benedittis@emse.fr</w:t>
        </w:r>
      </w:hyperlink>
      <w:r w:rsidR="00015AFC">
        <w:rPr>
          <w:b w:val="0"/>
          <w:sz w:val="24"/>
        </w:rPr>
        <w:t xml:space="preserve"> </w:t>
      </w:r>
    </w:p>
    <w:p w14:paraId="350E3844" w14:textId="57083D58" w:rsidR="00015AFC" w:rsidRPr="00260AF5" w:rsidRDefault="00015AFC" w:rsidP="00015AFC">
      <w:pPr>
        <w:pStyle w:val="Sansinterligne"/>
        <w:spacing w:after="0"/>
        <w:rPr>
          <w:sz w:val="28"/>
          <w:szCs w:val="28"/>
        </w:rPr>
      </w:pPr>
      <w:r w:rsidRPr="00260AF5">
        <w:rPr>
          <w:sz w:val="28"/>
          <w:szCs w:val="28"/>
        </w:rPr>
        <w:t>Christine Teyssier</w:t>
      </w:r>
    </w:p>
    <w:p w14:paraId="3611E1DA" w14:textId="0063F22C" w:rsidR="00015AFC" w:rsidRDefault="00AD01CD" w:rsidP="00632986">
      <w:pPr>
        <w:pStyle w:val="Sansinterligne"/>
        <w:spacing w:after="0"/>
        <w:rPr>
          <w:b w:val="0"/>
          <w:sz w:val="24"/>
        </w:rPr>
      </w:pPr>
      <w:r>
        <w:rPr>
          <w:b w:val="0"/>
          <w:sz w:val="24"/>
        </w:rPr>
        <w:t xml:space="preserve">Université Jean Monnet Saint-Etienne, </w:t>
      </w:r>
      <w:r w:rsidR="00260AF5">
        <w:rPr>
          <w:b w:val="0"/>
          <w:sz w:val="24"/>
        </w:rPr>
        <w:t xml:space="preserve">UR </w:t>
      </w:r>
      <w:r w:rsidR="00015AFC">
        <w:rPr>
          <w:b w:val="0"/>
          <w:sz w:val="24"/>
        </w:rPr>
        <w:t>COACTIS</w:t>
      </w:r>
      <w:r w:rsidR="00015AFC" w:rsidRPr="00015AFC">
        <w:rPr>
          <w:b w:val="0"/>
          <w:sz w:val="24"/>
        </w:rPr>
        <w:t xml:space="preserve">, 42023 St-Etienne Cx, Lyon, </w:t>
      </w:r>
      <w:r>
        <w:rPr>
          <w:b w:val="0"/>
          <w:sz w:val="24"/>
        </w:rPr>
        <w:t>France</w:t>
      </w:r>
    </w:p>
    <w:p w14:paraId="34B56159" w14:textId="20D1C6F8" w:rsidR="00AD01CD" w:rsidRDefault="00AD01CD" w:rsidP="00632986">
      <w:pPr>
        <w:pStyle w:val="Sansinterligne"/>
        <w:spacing w:after="0"/>
        <w:rPr>
          <w:b w:val="0"/>
          <w:sz w:val="24"/>
        </w:rPr>
      </w:pPr>
      <w:hyperlink r:id="rId8" w:history="1">
        <w:r w:rsidRPr="0056437F">
          <w:rPr>
            <w:rStyle w:val="Lienhypertexte"/>
            <w:b w:val="0"/>
            <w:sz w:val="24"/>
          </w:rPr>
          <w:t>Christine.teyssier@univ-st-etienne.fr</w:t>
        </w:r>
      </w:hyperlink>
    </w:p>
    <w:p w14:paraId="2544E4BA" w14:textId="5DBFC61F" w:rsidR="00632986" w:rsidRDefault="00632986" w:rsidP="00632986">
      <w:pPr>
        <w:pStyle w:val="Sansinterligne"/>
        <w:spacing w:after="0"/>
      </w:pPr>
      <w:r>
        <w:t>Etc.</w:t>
      </w:r>
    </w:p>
    <w:p w14:paraId="2BEEFF79" w14:textId="3A74D585" w:rsidR="00632986" w:rsidRDefault="00632986" w:rsidP="004E0B75">
      <w:pPr>
        <w:pStyle w:val="Sansinterligne"/>
      </w:pPr>
    </w:p>
    <w:p w14:paraId="2F302D34" w14:textId="77777777" w:rsidR="00632986" w:rsidRDefault="00632986" w:rsidP="004E0B75">
      <w:pPr>
        <w:pStyle w:val="Sansinterligne"/>
      </w:pPr>
      <w:bookmarkStart w:id="0" w:name="_GoBack"/>
      <w:bookmarkEnd w:id="0"/>
    </w:p>
    <w:p w14:paraId="67A6FCD1" w14:textId="0B808CFE" w:rsidR="00632986" w:rsidRPr="00260AF5" w:rsidRDefault="00632986" w:rsidP="00632986">
      <w:pPr>
        <w:pStyle w:val="Sansinterligne"/>
        <w:jc w:val="left"/>
        <w:rPr>
          <w:sz w:val="24"/>
          <w:szCs w:val="24"/>
        </w:rPr>
      </w:pPr>
      <w:r w:rsidRPr="00260AF5">
        <w:rPr>
          <w:sz w:val="24"/>
          <w:szCs w:val="24"/>
        </w:rPr>
        <w:t>Mots-clés :</w:t>
      </w:r>
      <w:r w:rsidRPr="00260AF5">
        <w:rPr>
          <w:b w:val="0"/>
          <w:sz w:val="24"/>
          <w:szCs w:val="24"/>
        </w:rPr>
        <w:t xml:space="preserve"> </w:t>
      </w:r>
      <w:r w:rsidR="00015AFC" w:rsidRPr="00260AF5">
        <w:rPr>
          <w:b w:val="0"/>
          <w:sz w:val="24"/>
          <w:szCs w:val="24"/>
        </w:rPr>
        <w:t>mot clé 1 ; mot clé 2 ; mot clé 3 ; mot clé 4 ; mot clé 5.</w:t>
      </w:r>
    </w:p>
    <w:p w14:paraId="5643D3D1" w14:textId="2CFCAB01" w:rsidR="00632986" w:rsidRPr="00260AF5" w:rsidRDefault="00632986" w:rsidP="00632986">
      <w:pPr>
        <w:pStyle w:val="Sansinterligne"/>
        <w:jc w:val="left"/>
        <w:rPr>
          <w:b w:val="0"/>
          <w:sz w:val="24"/>
          <w:szCs w:val="24"/>
        </w:rPr>
      </w:pPr>
      <w:r w:rsidRPr="00260AF5">
        <w:rPr>
          <w:sz w:val="24"/>
          <w:szCs w:val="24"/>
        </w:rPr>
        <w:t xml:space="preserve">Résumé : </w:t>
      </w:r>
      <w:r w:rsidRPr="00260AF5">
        <w:rPr>
          <w:b w:val="0"/>
          <w:sz w:val="24"/>
          <w:szCs w:val="24"/>
        </w:rPr>
        <w:t>texte</w:t>
      </w:r>
      <w:r w:rsidRPr="00260AF5">
        <w:rPr>
          <w:b w:val="0"/>
          <w:i/>
          <w:sz w:val="24"/>
          <w:szCs w:val="24"/>
        </w:rPr>
        <w:t xml:space="preserve"> (300 mots maximum, le résumé </w:t>
      </w:r>
      <w:r w:rsidRPr="00260AF5">
        <w:rPr>
          <w:i/>
          <w:sz w:val="24"/>
          <w:szCs w:val="24"/>
          <w:u w:val="single"/>
        </w:rPr>
        <w:t>ne doit pas</w:t>
      </w:r>
      <w:r w:rsidRPr="00260AF5">
        <w:rPr>
          <w:b w:val="0"/>
          <w:i/>
          <w:sz w:val="24"/>
          <w:szCs w:val="24"/>
        </w:rPr>
        <w:t xml:space="preserve"> dépasser la première page)</w:t>
      </w:r>
    </w:p>
    <w:p w14:paraId="3172BBE9" w14:textId="6CFECA4A" w:rsidR="00632986" w:rsidRPr="00260AF5" w:rsidRDefault="00ED5F88" w:rsidP="00632986">
      <w:pPr>
        <w:pStyle w:val="Sansinterligne"/>
        <w:jc w:val="left"/>
        <w:rPr>
          <w:sz w:val="24"/>
          <w:szCs w:val="24"/>
        </w:rPr>
      </w:pPr>
      <w:r w:rsidRPr="00260AF5">
        <w:rPr>
          <w:sz w:val="24"/>
          <w:szCs w:val="24"/>
        </w:rPr>
        <w:t xml:space="preserve">Remerciements : </w:t>
      </w:r>
      <w:r w:rsidRPr="00260AF5">
        <w:rPr>
          <w:b w:val="0"/>
          <w:i/>
          <w:sz w:val="24"/>
          <w:szCs w:val="24"/>
        </w:rPr>
        <w:t>(facultatif, supprimer la ligne si non utile)</w:t>
      </w:r>
      <w:r w:rsidR="00015AFC" w:rsidRPr="00260AF5">
        <w:rPr>
          <w:b w:val="0"/>
          <w:sz w:val="24"/>
          <w:szCs w:val="24"/>
        </w:rPr>
        <w:t>.</w:t>
      </w:r>
    </w:p>
    <w:p w14:paraId="0EEE6914" w14:textId="31F49572" w:rsidR="00632986" w:rsidRPr="004E0B75" w:rsidRDefault="00632986" w:rsidP="004E0B75">
      <w:pPr>
        <w:pStyle w:val="Sansinterligne"/>
      </w:pPr>
    </w:p>
    <w:p w14:paraId="559233F5" w14:textId="77777777" w:rsidR="00632986" w:rsidRDefault="00632986">
      <w:pPr>
        <w:rPr>
          <w:b/>
          <w:bCs/>
          <w:i/>
          <w:iCs/>
          <w:color w:val="7F7F7F" w:themeColor="text1" w:themeTint="80"/>
        </w:rPr>
      </w:pPr>
      <w:r>
        <w:rPr>
          <w:b/>
          <w:bCs/>
          <w:i/>
          <w:iCs/>
          <w:color w:val="7F7F7F" w:themeColor="text1" w:themeTint="80"/>
        </w:rPr>
        <w:br w:type="page"/>
      </w:r>
    </w:p>
    <w:p w14:paraId="6D422A96" w14:textId="06325FCF" w:rsidR="00965658" w:rsidRPr="00965658" w:rsidRDefault="00965658" w:rsidP="004E0B75">
      <w:pPr>
        <w:rPr>
          <w:b/>
          <w:bCs/>
          <w:i/>
          <w:iCs/>
          <w:color w:val="7F7F7F" w:themeColor="text1" w:themeTint="80"/>
        </w:rPr>
      </w:pPr>
      <w:r w:rsidRPr="00965658">
        <w:rPr>
          <w:b/>
          <w:bCs/>
          <w:i/>
          <w:iCs/>
          <w:color w:val="7F7F7F" w:themeColor="text1" w:themeTint="80"/>
        </w:rPr>
        <w:lastRenderedPageBreak/>
        <w:t xml:space="preserve">Consignes générales : </w:t>
      </w:r>
    </w:p>
    <w:p w14:paraId="20176E17" w14:textId="7B6FF641" w:rsidR="00965658" w:rsidRPr="00965658" w:rsidRDefault="00632986" w:rsidP="00965658">
      <w:pPr>
        <w:jc w:val="both"/>
        <w:rPr>
          <w:i/>
          <w:iCs/>
          <w:color w:val="7F7F7F" w:themeColor="text1" w:themeTint="80"/>
        </w:rPr>
      </w:pPr>
      <w:r>
        <w:rPr>
          <w:i/>
          <w:iCs/>
          <w:color w:val="7F7F7F" w:themeColor="text1" w:themeTint="80"/>
        </w:rPr>
        <w:t>15</w:t>
      </w:r>
      <w:r w:rsidR="00965658" w:rsidRPr="00965658">
        <w:rPr>
          <w:i/>
          <w:iCs/>
          <w:color w:val="7F7F7F" w:themeColor="text1" w:themeTint="80"/>
        </w:rPr>
        <w:t xml:space="preserve"> pages ou </w:t>
      </w:r>
      <w:r>
        <w:rPr>
          <w:i/>
          <w:iCs/>
          <w:color w:val="7F7F7F" w:themeColor="text1" w:themeTint="80"/>
        </w:rPr>
        <w:t>8</w:t>
      </w:r>
      <w:r w:rsidR="00965658" w:rsidRPr="00965658">
        <w:rPr>
          <w:i/>
          <w:iCs/>
          <w:color w:val="7F7F7F" w:themeColor="text1" w:themeTint="80"/>
        </w:rPr>
        <w:t> 000 mots maximum (</w:t>
      </w:r>
      <w:r>
        <w:rPr>
          <w:i/>
          <w:iCs/>
          <w:color w:val="7F7F7F" w:themeColor="text1" w:themeTint="80"/>
        </w:rPr>
        <w:t xml:space="preserve">hors </w:t>
      </w:r>
      <w:r w:rsidR="00965658" w:rsidRPr="00965658">
        <w:rPr>
          <w:i/>
          <w:iCs/>
          <w:color w:val="7F7F7F" w:themeColor="text1" w:themeTint="80"/>
        </w:rPr>
        <w:t>références</w:t>
      </w:r>
      <w:r w:rsidR="00015AFC">
        <w:rPr>
          <w:i/>
          <w:iCs/>
          <w:color w:val="7F7F7F" w:themeColor="text1" w:themeTint="80"/>
        </w:rPr>
        <w:t xml:space="preserve"> bibliographiques</w:t>
      </w:r>
      <w:r w:rsidR="00965658" w:rsidRPr="00965658">
        <w:rPr>
          <w:i/>
          <w:iCs/>
          <w:color w:val="7F7F7F" w:themeColor="text1" w:themeTint="80"/>
        </w:rPr>
        <w:t>).</w:t>
      </w:r>
    </w:p>
    <w:p w14:paraId="5162DB68" w14:textId="51C46E6C" w:rsidR="00965658" w:rsidRDefault="00965658" w:rsidP="00965658">
      <w:pPr>
        <w:jc w:val="both"/>
        <w:rPr>
          <w:i/>
          <w:iCs/>
          <w:color w:val="7F7F7F" w:themeColor="text1" w:themeTint="80"/>
        </w:rPr>
      </w:pPr>
      <w:r w:rsidRPr="00965658">
        <w:rPr>
          <w:i/>
          <w:iCs/>
          <w:color w:val="7F7F7F" w:themeColor="text1" w:themeTint="80"/>
        </w:rPr>
        <w:t xml:space="preserve">Le </w:t>
      </w:r>
      <w:r w:rsidR="00ED5F88">
        <w:rPr>
          <w:i/>
          <w:iCs/>
          <w:color w:val="7F7F7F" w:themeColor="text1" w:themeTint="80"/>
        </w:rPr>
        <w:t>texte</w:t>
      </w:r>
      <w:r w:rsidRPr="00965658">
        <w:rPr>
          <w:i/>
          <w:iCs/>
          <w:color w:val="7F7F7F" w:themeColor="text1" w:themeTint="80"/>
        </w:rPr>
        <w:t xml:space="preserve"> peut être rédigé en langue française, anglaise ou espagnole (mais la présentation lors du congrès se f</w:t>
      </w:r>
      <w:r w:rsidR="00BF69EE">
        <w:rPr>
          <w:i/>
          <w:iCs/>
          <w:color w:val="7F7F7F" w:themeColor="text1" w:themeTint="80"/>
        </w:rPr>
        <w:t>era exclusivement en français).</w:t>
      </w:r>
    </w:p>
    <w:p w14:paraId="383C39B1" w14:textId="77777777" w:rsidR="00BF69EE" w:rsidRPr="00BF69EE" w:rsidRDefault="00BF69EE" w:rsidP="00BF69EE">
      <w:pPr>
        <w:jc w:val="both"/>
        <w:rPr>
          <w:i/>
          <w:iCs/>
          <w:color w:val="7F7F7F" w:themeColor="text1" w:themeTint="80"/>
        </w:rPr>
      </w:pPr>
      <w:r w:rsidRPr="00BF69EE">
        <w:rPr>
          <w:i/>
          <w:iCs/>
          <w:color w:val="7F7F7F" w:themeColor="text1" w:themeTint="80"/>
        </w:rPr>
        <w:t>Format A4 interligne simple et marges de 2,5 cm</w:t>
      </w:r>
    </w:p>
    <w:p w14:paraId="49DD7BFD" w14:textId="3E70E883" w:rsidR="00BF69EE" w:rsidRPr="00965658" w:rsidRDefault="00BF69EE" w:rsidP="00965658">
      <w:pPr>
        <w:jc w:val="both"/>
        <w:rPr>
          <w:i/>
          <w:iCs/>
          <w:color w:val="7F7F7F" w:themeColor="text1" w:themeTint="80"/>
        </w:rPr>
      </w:pPr>
      <w:r w:rsidRPr="00BF69EE">
        <w:rPr>
          <w:i/>
          <w:iCs/>
          <w:color w:val="7F7F7F" w:themeColor="text1" w:themeTint="80"/>
        </w:rPr>
        <w:t>Police Times New Roman 12</w:t>
      </w:r>
    </w:p>
    <w:p w14:paraId="423880C9" w14:textId="432563A3" w:rsidR="00ED5F88" w:rsidRPr="00ED5F88" w:rsidRDefault="00ED5F88" w:rsidP="00ED5F88">
      <w:pPr>
        <w:pStyle w:val="NormalWeb"/>
        <w:shd w:val="clear" w:color="auto" w:fill="FFFFFF"/>
        <w:jc w:val="both"/>
        <w:rPr>
          <w:i/>
          <w:color w:val="7F7F7F" w:themeColor="text1" w:themeTint="80"/>
          <w:sz w:val="21"/>
          <w:szCs w:val="21"/>
        </w:rPr>
      </w:pPr>
      <w:r w:rsidRPr="00ED5F88">
        <w:rPr>
          <w:i/>
          <w:color w:val="7F7F7F" w:themeColor="text1" w:themeTint="80"/>
          <w:sz w:val="21"/>
          <w:szCs w:val="21"/>
        </w:rPr>
        <w:t>Une plateforme de détection des similarités sera utilisée pour assurer l'originalité et l’intégrité des textes. Dans les cas où des similarités seront constatées avec d'autres documents, le comité de déontologie de l'AIREPME sera saisi de la situation et rendra sa décision. Il est possible de consulter le code d’éthique et de déontologie de l’AIREPME sur son site internet (</w:t>
      </w:r>
      <w:hyperlink r:id="rId9" w:history="1">
        <w:r w:rsidRPr="00ED5F88">
          <w:rPr>
            <w:rStyle w:val="Lienhypertexte"/>
            <w:i/>
            <w:color w:val="7F7F7F" w:themeColor="text1" w:themeTint="80"/>
            <w:sz w:val="21"/>
            <w:szCs w:val="21"/>
          </w:rPr>
          <w:t>http://airepme.org/</w:t>
        </w:r>
      </w:hyperlink>
      <w:r w:rsidRPr="00ED5F88">
        <w:rPr>
          <w:i/>
          <w:color w:val="7F7F7F" w:themeColor="text1" w:themeTint="80"/>
          <w:sz w:val="21"/>
          <w:szCs w:val="21"/>
        </w:rPr>
        <w:t>).</w:t>
      </w:r>
    </w:p>
    <w:p w14:paraId="0CB178C9" w14:textId="77777777" w:rsidR="00ED5F88" w:rsidRPr="00ED5F88" w:rsidRDefault="00ED5F88" w:rsidP="00ED5F88">
      <w:pPr>
        <w:pStyle w:val="NormalWeb"/>
        <w:shd w:val="clear" w:color="auto" w:fill="FFFFFF"/>
        <w:jc w:val="both"/>
        <w:rPr>
          <w:i/>
          <w:color w:val="7F7F7F" w:themeColor="text1" w:themeTint="80"/>
          <w:sz w:val="21"/>
          <w:szCs w:val="21"/>
        </w:rPr>
      </w:pPr>
      <w:r w:rsidRPr="00ED5F88">
        <w:rPr>
          <w:rStyle w:val="lev"/>
          <w:i/>
          <w:color w:val="7F7F7F" w:themeColor="text1" w:themeTint="80"/>
          <w:sz w:val="21"/>
          <w:szCs w:val="21"/>
        </w:rPr>
        <w:t>Seules les communications présentées lors du congrès par l’un des auteurs inscrits seront consignées dans les actes (sauf situation exceptionnelle avérée). Les communications proposées doivent être originales : ne pas être déjà soumises à l'évaluation ou avoir été acceptées dans un autre congrès, ainsi que de ne pas avoir été publiées ou à paraître dans des actes de colloques ou une revue académique.</w:t>
      </w:r>
    </w:p>
    <w:p w14:paraId="0596C76D"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Ces consignes sont identiques à celles de la Revue Internationale PME associée à la conférence.</w:t>
      </w:r>
    </w:p>
    <w:p w14:paraId="046D6310"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Accentuation"/>
          <w:b/>
          <w:bCs/>
          <w:color w:val="7F7F7F" w:themeColor="text1" w:themeTint="80"/>
          <w:sz w:val="21"/>
          <w:szCs w:val="21"/>
        </w:rPr>
        <w:t>Tableaux</w:t>
      </w:r>
    </w:p>
    <w:p w14:paraId="737E14B5"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Les </w:t>
      </w:r>
      <w:r w:rsidRPr="00ED5F88">
        <w:rPr>
          <w:rStyle w:val="Accentuation"/>
          <w:color w:val="7F7F7F" w:themeColor="text1" w:themeTint="80"/>
          <w:sz w:val="21"/>
          <w:szCs w:val="21"/>
        </w:rPr>
        <w:t>tableaux </w:t>
      </w:r>
      <w:r w:rsidRPr="00ED5F88">
        <w:rPr>
          <w:color w:val="7F7F7F" w:themeColor="text1" w:themeTint="80"/>
          <w:sz w:val="21"/>
          <w:szCs w:val="21"/>
        </w:rPr>
        <w:t>sont insérés dans le texte (via le menu contextuel Word)</w:t>
      </w:r>
    </w:p>
    <w:p w14:paraId="46ED50ED"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Times New Roman 10 pour l’intérieur du tableau, en gras pour les en-têtes</w:t>
      </w:r>
    </w:p>
    <w:p w14:paraId="1946609A"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Titre aligné à gauche en Times 12, gras</w:t>
      </w:r>
    </w:p>
    <w:p w14:paraId="3BF4B8E1"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Pas de bords verticaux</w:t>
      </w:r>
    </w:p>
    <w:p w14:paraId="36656DC6"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Texte aligné à gauche</w:t>
      </w:r>
    </w:p>
    <w:p w14:paraId="6C311D31"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Données numériques centrées dans le cadre et alignées sur la virgule</w:t>
      </w:r>
    </w:p>
    <w:p w14:paraId="3339DFF5"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Tableau centré sur la page</w:t>
      </w:r>
    </w:p>
    <w:p w14:paraId="4E5176EC"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Légende à gauche sous le tableau en Times 10</w:t>
      </w:r>
    </w:p>
    <w:p w14:paraId="264C0910"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Éviter les zones grisées</w:t>
      </w:r>
    </w:p>
    <w:p w14:paraId="4E046FAC" w14:textId="77777777" w:rsidR="00ED5F88" w:rsidRPr="00ED5F88" w:rsidRDefault="00ED5F88" w:rsidP="00ED5F88">
      <w:pPr>
        <w:numPr>
          <w:ilvl w:val="0"/>
          <w:numId w:val="7"/>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Éviter les italiques sauf si nécessaire</w:t>
      </w:r>
    </w:p>
    <w:p w14:paraId="1B3CF08E"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NOTE : </w:t>
      </w:r>
      <w:r w:rsidRPr="00ED5F88">
        <w:rPr>
          <w:color w:val="7F7F7F" w:themeColor="text1" w:themeTint="80"/>
          <w:sz w:val="21"/>
          <w:szCs w:val="21"/>
        </w:rPr>
        <w:t>La virgule est utilisée pour séparer les décimales dans les tableaux ainsi que dans le corps du texte.</w:t>
      </w:r>
    </w:p>
    <w:p w14:paraId="0BE52D9D"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Accentuation"/>
          <w:b/>
          <w:bCs/>
          <w:color w:val="7F7F7F" w:themeColor="text1" w:themeTint="80"/>
          <w:sz w:val="21"/>
          <w:szCs w:val="21"/>
        </w:rPr>
        <w:t>Schémas, figures, graphiques</w:t>
      </w:r>
    </w:p>
    <w:p w14:paraId="72139216" w14:textId="77777777" w:rsidR="00ED5F88" w:rsidRPr="00ED5F88" w:rsidRDefault="00ED5F88" w:rsidP="00ED5F88">
      <w:pPr>
        <w:numPr>
          <w:ilvl w:val="0"/>
          <w:numId w:val="8"/>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Les schémas, figures et graphiques sont insérés dans le texte à l’endroit approprié et sont numérotés en continu</w:t>
      </w:r>
    </w:p>
    <w:p w14:paraId="73D83CB7" w14:textId="77777777" w:rsidR="00ED5F88" w:rsidRPr="00ED5F88" w:rsidRDefault="00ED5F88" w:rsidP="00ED5F88">
      <w:pPr>
        <w:numPr>
          <w:ilvl w:val="0"/>
          <w:numId w:val="8"/>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Titre aligné à gauche en Times 12, gras</w:t>
      </w:r>
    </w:p>
    <w:p w14:paraId="499E39E2" w14:textId="77777777" w:rsidR="00ED5F88" w:rsidRPr="00ED5F88" w:rsidRDefault="00ED5F88" w:rsidP="00ED5F88">
      <w:pPr>
        <w:numPr>
          <w:ilvl w:val="0"/>
          <w:numId w:val="8"/>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Le contenu doit être dans une taille de police inférieure à celle du texte</w:t>
      </w:r>
    </w:p>
    <w:p w14:paraId="561F6140"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Accentuation"/>
          <w:b/>
          <w:bCs/>
          <w:color w:val="7F7F7F" w:themeColor="text1" w:themeTint="80"/>
          <w:sz w:val="21"/>
          <w:szCs w:val="21"/>
        </w:rPr>
        <w:t>Notes de bas de page</w:t>
      </w:r>
      <w:r w:rsidRPr="00ED5F88">
        <w:rPr>
          <w:rStyle w:val="lev"/>
          <w:color w:val="7F7F7F" w:themeColor="text1" w:themeTint="80"/>
          <w:sz w:val="21"/>
          <w:szCs w:val="21"/>
        </w:rPr>
        <w:t>        </w:t>
      </w:r>
    </w:p>
    <w:p w14:paraId="0CE2BF67" w14:textId="77777777" w:rsidR="00ED5F88" w:rsidRPr="00ED5F88" w:rsidRDefault="00ED5F88" w:rsidP="00ED5F88">
      <w:pPr>
        <w:numPr>
          <w:ilvl w:val="0"/>
          <w:numId w:val="9"/>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Times New Roman 10</w:t>
      </w:r>
    </w:p>
    <w:p w14:paraId="71D57C26" w14:textId="77777777" w:rsidR="00ED5F88" w:rsidRPr="00ED5F88" w:rsidRDefault="00ED5F88" w:rsidP="00ED5F88">
      <w:pPr>
        <w:numPr>
          <w:ilvl w:val="0"/>
          <w:numId w:val="9"/>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Nombre limité : nous encourageons les auteurs à ne pas multiplier les appels de notes de bas de page afin de faciliter la lecture du texte</w:t>
      </w:r>
    </w:p>
    <w:p w14:paraId="2608C4AD" w14:textId="77777777" w:rsidR="00ED5F88" w:rsidRPr="00ED5F88" w:rsidRDefault="00ED5F88" w:rsidP="00ED5F88">
      <w:pPr>
        <w:numPr>
          <w:ilvl w:val="0"/>
          <w:numId w:val="9"/>
        </w:numPr>
        <w:shd w:val="clear" w:color="auto" w:fill="FFFFFF"/>
        <w:spacing w:before="100" w:beforeAutospacing="1" w:after="100" w:afterAutospacing="1" w:line="240" w:lineRule="auto"/>
        <w:jc w:val="both"/>
        <w:rPr>
          <w:color w:val="7F7F7F" w:themeColor="text1" w:themeTint="80"/>
          <w:sz w:val="21"/>
          <w:szCs w:val="21"/>
        </w:rPr>
      </w:pPr>
      <w:r w:rsidRPr="00ED5F88">
        <w:rPr>
          <w:color w:val="7F7F7F" w:themeColor="text1" w:themeTint="80"/>
          <w:sz w:val="21"/>
          <w:szCs w:val="21"/>
        </w:rPr>
        <w:t>Numérotation continue</w:t>
      </w:r>
    </w:p>
    <w:p w14:paraId="2ADA81B9" w14:textId="77777777" w:rsidR="007F3142" w:rsidRDefault="007F3142" w:rsidP="00ED5F88">
      <w:pPr>
        <w:pStyle w:val="NormalWeb"/>
        <w:shd w:val="clear" w:color="auto" w:fill="FFFFFF"/>
        <w:jc w:val="both"/>
        <w:rPr>
          <w:rStyle w:val="Accentuation"/>
          <w:b/>
          <w:bCs/>
          <w:color w:val="7F7F7F" w:themeColor="text1" w:themeTint="80"/>
          <w:sz w:val="21"/>
          <w:szCs w:val="21"/>
        </w:rPr>
      </w:pPr>
    </w:p>
    <w:p w14:paraId="36FB080F" w14:textId="77777777" w:rsidR="007F3142" w:rsidRDefault="007F3142" w:rsidP="00ED5F88">
      <w:pPr>
        <w:pStyle w:val="NormalWeb"/>
        <w:shd w:val="clear" w:color="auto" w:fill="FFFFFF"/>
        <w:jc w:val="both"/>
        <w:rPr>
          <w:rStyle w:val="Accentuation"/>
          <w:b/>
          <w:bCs/>
          <w:color w:val="7F7F7F" w:themeColor="text1" w:themeTint="80"/>
          <w:sz w:val="21"/>
          <w:szCs w:val="21"/>
        </w:rPr>
      </w:pPr>
    </w:p>
    <w:p w14:paraId="396DF8E4" w14:textId="07ED55A3" w:rsidR="00ED5F88" w:rsidRPr="00ED5F88" w:rsidRDefault="00ED5F88" w:rsidP="00ED5F88">
      <w:pPr>
        <w:pStyle w:val="NormalWeb"/>
        <w:shd w:val="clear" w:color="auto" w:fill="FFFFFF"/>
        <w:jc w:val="both"/>
        <w:rPr>
          <w:color w:val="7F7F7F" w:themeColor="text1" w:themeTint="80"/>
          <w:sz w:val="21"/>
          <w:szCs w:val="21"/>
        </w:rPr>
      </w:pPr>
      <w:r w:rsidRPr="00ED5F88">
        <w:rPr>
          <w:rStyle w:val="Accentuation"/>
          <w:b/>
          <w:bCs/>
          <w:color w:val="7F7F7F" w:themeColor="text1" w:themeTint="80"/>
          <w:sz w:val="21"/>
          <w:szCs w:val="21"/>
        </w:rPr>
        <w:lastRenderedPageBreak/>
        <w:t>Normes et présentation des références bibliographiques</w:t>
      </w:r>
    </w:p>
    <w:p w14:paraId="4AF206B6"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Le mode de présentation des références bibliographiques s’inspire des normes de </w:t>
      </w:r>
      <w:r w:rsidRPr="00ED5F88">
        <w:rPr>
          <w:rStyle w:val="Accentuation"/>
          <w:color w:val="7F7F7F" w:themeColor="text1" w:themeTint="80"/>
          <w:sz w:val="21"/>
          <w:szCs w:val="21"/>
        </w:rPr>
        <w:t xml:space="preserve">l’American </w:t>
      </w:r>
      <w:proofErr w:type="spellStart"/>
      <w:r w:rsidRPr="00ED5F88">
        <w:rPr>
          <w:rStyle w:val="Accentuation"/>
          <w:color w:val="7F7F7F" w:themeColor="text1" w:themeTint="80"/>
          <w:sz w:val="21"/>
          <w:szCs w:val="21"/>
        </w:rPr>
        <w:t>Psychological</w:t>
      </w:r>
      <w:proofErr w:type="spellEnd"/>
      <w:r w:rsidRPr="00ED5F88">
        <w:rPr>
          <w:rStyle w:val="Accentuation"/>
          <w:color w:val="7F7F7F" w:themeColor="text1" w:themeTint="80"/>
          <w:sz w:val="21"/>
          <w:szCs w:val="21"/>
        </w:rPr>
        <w:t xml:space="preserve"> Association </w:t>
      </w:r>
      <w:r w:rsidRPr="00ED5F88">
        <w:rPr>
          <w:color w:val="7F7F7F" w:themeColor="text1" w:themeTint="80"/>
          <w:sz w:val="21"/>
          <w:szCs w:val="21"/>
        </w:rPr>
        <w:t xml:space="preserve">(APA). En cas de doute pour la présentation d’une référence ne faisant l’objet d’aucun exemple ci-dessous, on pourra se référer aux normes édictées par cette association, dont on trouvera des exemples à l’adresse suivante : http://benhur.teluq.uquebec.ca/~ </w:t>
      </w:r>
      <w:proofErr w:type="spellStart"/>
      <w:r w:rsidRPr="00ED5F88">
        <w:rPr>
          <w:color w:val="7F7F7F" w:themeColor="text1" w:themeTint="80"/>
          <w:sz w:val="21"/>
          <w:szCs w:val="21"/>
        </w:rPr>
        <w:t>mcouture</w:t>
      </w:r>
      <w:proofErr w:type="spellEnd"/>
      <w:r w:rsidRPr="00ED5F88">
        <w:rPr>
          <w:color w:val="7F7F7F" w:themeColor="text1" w:themeTint="80"/>
          <w:sz w:val="21"/>
          <w:szCs w:val="21"/>
        </w:rPr>
        <w:t>/</w:t>
      </w:r>
      <w:proofErr w:type="spellStart"/>
      <w:r w:rsidRPr="00ED5F88">
        <w:rPr>
          <w:color w:val="7F7F7F" w:themeColor="text1" w:themeTint="80"/>
          <w:sz w:val="21"/>
          <w:szCs w:val="21"/>
        </w:rPr>
        <w:t>apa</w:t>
      </w:r>
      <w:proofErr w:type="spellEnd"/>
      <w:r w:rsidRPr="00ED5F88">
        <w:rPr>
          <w:color w:val="7F7F7F" w:themeColor="text1" w:themeTint="80"/>
          <w:sz w:val="21"/>
          <w:szCs w:val="21"/>
        </w:rPr>
        <w:t>/. Une référence bibliographique est repérée dans le texte par le ou les noms de l’auteur (s), suivie de l’année.</w:t>
      </w:r>
    </w:p>
    <w:p w14:paraId="41F863B0"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Les références bibliographiques sont en fin d’article (par ordre alphabétique d’auteurs). Dans le texte, les citations de références apparaîtront entre parenthèses avec le nom et la date de parution, ex : (Laurent, 1990). Si deux références ont le même auteur et la même année de parution, on les différenciera par des lettres, ex : (Laurent, 1990a, Laurent, 1990 b). Ces lettres apparaîtront aussi dans la bibliographie. Dans le cas d’un nombre de coauteurs </w:t>
      </w:r>
      <w:r w:rsidRPr="00ED5F88">
        <w:rPr>
          <w:rStyle w:val="Accentuation"/>
          <w:color w:val="7F7F7F" w:themeColor="text1" w:themeTint="80"/>
          <w:sz w:val="21"/>
          <w:szCs w:val="21"/>
        </w:rPr>
        <w:t>supérieur à trois, mais inférieur à six</w:t>
      </w:r>
      <w:r w:rsidRPr="00ED5F88">
        <w:rPr>
          <w:color w:val="7F7F7F" w:themeColor="text1" w:themeTint="80"/>
          <w:sz w:val="21"/>
          <w:szCs w:val="21"/>
        </w:rPr>
        <w:t>, on mentionnera à la première occurrence les noms de tous les auteurs, puis on n’utilisera pour les occurrences subséquentes que le nom du premier auteur suivi de la mention </w:t>
      </w:r>
      <w:r w:rsidRPr="00ED5F88">
        <w:rPr>
          <w:rStyle w:val="Accentuation"/>
          <w:color w:val="7F7F7F" w:themeColor="text1" w:themeTint="80"/>
          <w:sz w:val="21"/>
          <w:szCs w:val="21"/>
        </w:rPr>
        <w:t>et al</w:t>
      </w:r>
      <w:r w:rsidRPr="00ED5F88">
        <w:rPr>
          <w:color w:val="7F7F7F" w:themeColor="text1" w:themeTint="80"/>
          <w:sz w:val="21"/>
          <w:szCs w:val="21"/>
        </w:rPr>
        <w:t>. Dans le cas d’un nombre de coauteurs égal ou supérieur à six, on utilise la mention </w:t>
      </w:r>
      <w:r w:rsidRPr="00ED5F88">
        <w:rPr>
          <w:rStyle w:val="Accentuation"/>
          <w:color w:val="7F7F7F" w:themeColor="text1" w:themeTint="80"/>
          <w:sz w:val="21"/>
          <w:szCs w:val="21"/>
        </w:rPr>
        <w:t>et al. </w:t>
      </w:r>
      <w:proofErr w:type="gramStart"/>
      <w:r w:rsidRPr="00ED5F88">
        <w:rPr>
          <w:color w:val="7F7F7F" w:themeColor="text1" w:themeTint="80"/>
          <w:sz w:val="21"/>
          <w:szCs w:val="21"/>
        </w:rPr>
        <w:t>après</w:t>
      </w:r>
      <w:proofErr w:type="gramEnd"/>
      <w:r w:rsidRPr="00ED5F88">
        <w:rPr>
          <w:color w:val="7F7F7F" w:themeColor="text1" w:themeTint="80"/>
          <w:sz w:val="21"/>
          <w:szCs w:val="21"/>
        </w:rPr>
        <w:t xml:space="preserve"> le nom du premier auteur dès la première occurrence dans le texte. Exemple : (Dupont </w:t>
      </w:r>
      <w:r w:rsidRPr="00ED5F88">
        <w:rPr>
          <w:rStyle w:val="Accentuation"/>
          <w:color w:val="7F7F7F" w:themeColor="text1" w:themeTint="80"/>
          <w:sz w:val="21"/>
          <w:szCs w:val="21"/>
        </w:rPr>
        <w:t>et al</w:t>
      </w:r>
      <w:r w:rsidRPr="00ED5F88">
        <w:rPr>
          <w:color w:val="7F7F7F" w:themeColor="text1" w:themeTint="80"/>
          <w:sz w:val="21"/>
          <w:szCs w:val="21"/>
        </w:rPr>
        <w:t>., 1990).</w:t>
      </w:r>
    </w:p>
    <w:p w14:paraId="71151C2B"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Périodiques</w:t>
      </w:r>
      <w:r w:rsidRPr="00ED5F88">
        <w:rPr>
          <w:color w:val="7F7F7F" w:themeColor="text1" w:themeTint="80"/>
          <w:sz w:val="21"/>
          <w:szCs w:val="21"/>
        </w:rPr>
        <w:t> : Liste des auteurs (nom en petites majuscules) incluant l’initiale de leur prénom, suivie de l’année de la publication, du titre de l’article, du nom du périodique (sans abréviation) </w:t>
      </w:r>
      <w:r w:rsidRPr="00ED5F88">
        <w:rPr>
          <w:rStyle w:val="Accentuation"/>
          <w:color w:val="7F7F7F" w:themeColor="text1" w:themeTint="80"/>
          <w:sz w:val="21"/>
          <w:szCs w:val="21"/>
        </w:rPr>
        <w:t>en italique</w:t>
      </w:r>
      <w:r w:rsidRPr="00ED5F88">
        <w:rPr>
          <w:color w:val="7F7F7F" w:themeColor="text1" w:themeTint="80"/>
          <w:sz w:val="21"/>
          <w:szCs w:val="21"/>
        </w:rPr>
        <w:t>, du numéro du volume </w:t>
      </w:r>
      <w:r w:rsidRPr="00ED5F88">
        <w:rPr>
          <w:rStyle w:val="Accentuation"/>
          <w:color w:val="7F7F7F" w:themeColor="text1" w:themeTint="80"/>
          <w:sz w:val="21"/>
          <w:szCs w:val="21"/>
        </w:rPr>
        <w:t>en italique</w:t>
      </w:r>
      <w:r w:rsidRPr="00ED5F88">
        <w:rPr>
          <w:color w:val="7F7F7F" w:themeColor="text1" w:themeTint="80"/>
          <w:sz w:val="21"/>
          <w:szCs w:val="21"/>
        </w:rPr>
        <w:t>, du numéro du périodique dans le volume (entre parenthèses et sans espace après le numéro de volume) et du numéro des pages de début et de fin de l’article.</w:t>
      </w:r>
    </w:p>
    <w:p w14:paraId="51E69787"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 :</w:t>
      </w:r>
    </w:p>
    <w:p w14:paraId="16500444"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Sempé, L. (2000). Une échelle de mesure de l’appartenance aux cercles sociaux : analyse factorielle confirmatoire multiniveaux. </w:t>
      </w:r>
      <w:r w:rsidRPr="00ED5F88">
        <w:rPr>
          <w:rStyle w:val="Accentuation"/>
          <w:color w:val="7F7F7F" w:themeColor="text1" w:themeTint="80"/>
          <w:sz w:val="21"/>
          <w:szCs w:val="21"/>
        </w:rPr>
        <w:t>Recherche et Applications en Marketing</w:t>
      </w:r>
      <w:r w:rsidRPr="00ED5F88">
        <w:rPr>
          <w:color w:val="7F7F7F" w:themeColor="text1" w:themeTint="80"/>
          <w:sz w:val="21"/>
          <w:szCs w:val="21"/>
        </w:rPr>
        <w:t>, </w:t>
      </w:r>
      <w:r w:rsidRPr="00ED5F88">
        <w:rPr>
          <w:rStyle w:val="Accentuation"/>
          <w:color w:val="7F7F7F" w:themeColor="text1" w:themeTint="80"/>
          <w:sz w:val="21"/>
          <w:szCs w:val="21"/>
        </w:rPr>
        <w:t>15</w:t>
      </w:r>
      <w:r w:rsidRPr="00ED5F88">
        <w:rPr>
          <w:color w:val="7F7F7F" w:themeColor="text1" w:themeTint="80"/>
          <w:sz w:val="21"/>
          <w:szCs w:val="21"/>
        </w:rPr>
        <w:t>(2), 43-58.</w:t>
      </w:r>
    </w:p>
    <w:p w14:paraId="16C05F99"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Ouvrages :</w:t>
      </w:r>
      <w:r w:rsidRPr="00ED5F88">
        <w:rPr>
          <w:color w:val="7F7F7F" w:themeColor="text1" w:themeTint="80"/>
          <w:sz w:val="21"/>
          <w:szCs w:val="21"/>
        </w:rPr>
        <w:t> Liste des auteurs (nom en petites majuscules) incluant l’initiale de leur prénom en petites majuscules, suivie de l’année de la publication, du titre de l’ouvrage </w:t>
      </w:r>
      <w:r w:rsidRPr="00ED5F88">
        <w:rPr>
          <w:rStyle w:val="Accentuation"/>
          <w:color w:val="7F7F7F" w:themeColor="text1" w:themeTint="80"/>
          <w:sz w:val="21"/>
          <w:szCs w:val="21"/>
        </w:rPr>
        <w:t>en italique</w:t>
      </w:r>
      <w:r w:rsidRPr="00ED5F88">
        <w:rPr>
          <w:color w:val="7F7F7F" w:themeColor="text1" w:themeTint="80"/>
          <w:sz w:val="21"/>
          <w:szCs w:val="21"/>
        </w:rPr>
        <w:t>, du lieu de publication et du nom de la société éditrice.</w:t>
      </w:r>
    </w:p>
    <w:p w14:paraId="6D204194"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 :</w:t>
      </w:r>
    </w:p>
    <w:p w14:paraId="0980B22C"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Desmet, P. et Zollinger, M. (1997). </w:t>
      </w:r>
      <w:r w:rsidRPr="00ED5F88">
        <w:rPr>
          <w:rStyle w:val="Accentuation"/>
          <w:color w:val="7F7F7F" w:themeColor="text1" w:themeTint="80"/>
          <w:sz w:val="21"/>
          <w:szCs w:val="21"/>
        </w:rPr>
        <w:t>Le prix : de l’analyse conceptuelle aux méthodes de fixation</w:t>
      </w:r>
      <w:r w:rsidRPr="00ED5F88">
        <w:rPr>
          <w:color w:val="7F7F7F" w:themeColor="text1" w:themeTint="80"/>
          <w:sz w:val="21"/>
          <w:szCs w:val="21"/>
        </w:rPr>
        <w:t>. Paris, Economica.</w:t>
      </w:r>
    </w:p>
    <w:p w14:paraId="293FE893"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Ouvrages collectifs </w:t>
      </w:r>
      <w:r w:rsidRPr="00ED5F88">
        <w:rPr>
          <w:color w:val="7F7F7F" w:themeColor="text1" w:themeTint="80"/>
          <w:sz w:val="21"/>
          <w:szCs w:val="21"/>
        </w:rPr>
        <w:t>(« </w:t>
      </w:r>
      <w:proofErr w:type="spellStart"/>
      <w:r w:rsidRPr="00ED5F88">
        <w:rPr>
          <w:color w:val="7F7F7F" w:themeColor="text1" w:themeTint="80"/>
          <w:sz w:val="21"/>
          <w:szCs w:val="21"/>
        </w:rPr>
        <w:t>edited</w:t>
      </w:r>
      <w:proofErr w:type="spellEnd"/>
      <w:r w:rsidRPr="00ED5F88">
        <w:rPr>
          <w:color w:val="7F7F7F" w:themeColor="text1" w:themeTint="80"/>
          <w:sz w:val="21"/>
          <w:szCs w:val="21"/>
        </w:rPr>
        <w:t> » en anglais) </w:t>
      </w:r>
      <w:r w:rsidRPr="00ED5F88">
        <w:rPr>
          <w:rStyle w:val="lev"/>
          <w:color w:val="7F7F7F" w:themeColor="text1" w:themeTint="80"/>
          <w:sz w:val="21"/>
          <w:szCs w:val="21"/>
        </w:rPr>
        <w:t>:</w:t>
      </w:r>
      <w:r w:rsidRPr="00ED5F88">
        <w:rPr>
          <w:color w:val="7F7F7F" w:themeColor="text1" w:themeTint="80"/>
          <w:sz w:val="21"/>
          <w:szCs w:val="21"/>
        </w:rPr>
        <w:t> Les ouvrages coordonnés ou réalisés sous la direction d’une ou plusieurs personnes (qualifiées d’</w:t>
      </w:r>
      <w:r w:rsidRPr="00ED5F88">
        <w:rPr>
          <w:rStyle w:val="Accentuation"/>
          <w:color w:val="7F7F7F" w:themeColor="text1" w:themeTint="80"/>
          <w:sz w:val="21"/>
          <w:szCs w:val="21"/>
        </w:rPr>
        <w:t>editors </w:t>
      </w:r>
      <w:r w:rsidRPr="00ED5F88">
        <w:rPr>
          <w:color w:val="7F7F7F" w:themeColor="text1" w:themeTint="80"/>
          <w:sz w:val="21"/>
          <w:szCs w:val="21"/>
        </w:rPr>
        <w:t>en anglais) doivent être traités de la manière suivante :</w:t>
      </w:r>
    </w:p>
    <w:p w14:paraId="13CA17C9"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 :</w:t>
      </w:r>
    </w:p>
    <w:p w14:paraId="4AFF3F54"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 xml:space="preserve">Earl, P.E. et Kemp, S. (dir.) </w:t>
      </w:r>
      <w:r w:rsidRPr="00ED5F88">
        <w:rPr>
          <w:color w:val="7F7F7F" w:themeColor="text1" w:themeTint="80"/>
          <w:sz w:val="21"/>
          <w:szCs w:val="21"/>
          <w:lang w:val="en-US"/>
        </w:rPr>
        <w:t>(1999). </w:t>
      </w:r>
      <w:r w:rsidRPr="00ED5F88">
        <w:rPr>
          <w:rStyle w:val="Accentuation"/>
          <w:color w:val="7F7F7F" w:themeColor="text1" w:themeTint="80"/>
          <w:sz w:val="21"/>
          <w:szCs w:val="21"/>
          <w:lang w:val="en-US"/>
        </w:rPr>
        <w:t>The Elgar companion to consumer research and economic psychology</w:t>
      </w:r>
      <w:r w:rsidRPr="00ED5F88">
        <w:rPr>
          <w:color w:val="7F7F7F" w:themeColor="text1" w:themeTint="80"/>
          <w:sz w:val="21"/>
          <w:szCs w:val="21"/>
          <w:lang w:val="en-US"/>
        </w:rPr>
        <w:t xml:space="preserve">. </w:t>
      </w:r>
      <w:r w:rsidRPr="00ED5F88">
        <w:rPr>
          <w:color w:val="7F7F7F" w:themeColor="text1" w:themeTint="80"/>
          <w:sz w:val="21"/>
          <w:szCs w:val="21"/>
        </w:rPr>
        <w:t>Cheltenham, Edward Edgar Publishing.</w:t>
      </w:r>
    </w:p>
    <w:p w14:paraId="3D2D5408"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Chapitres d’ouvrages collectifs :</w:t>
      </w:r>
      <w:r w:rsidRPr="00ED5F88">
        <w:rPr>
          <w:color w:val="7F7F7F" w:themeColor="text1" w:themeTint="80"/>
          <w:sz w:val="21"/>
          <w:szCs w:val="21"/>
        </w:rPr>
        <w:t> Liste des auteurs (nom en petites majuscules) incluant l’initiale de leur prénom, suivie de l’année de la publication, du titre du chapitre, de l’initiale du prénom et du nom du ou des coordonnateurs (</w:t>
      </w:r>
      <w:r w:rsidRPr="00ED5F88">
        <w:rPr>
          <w:rStyle w:val="Accentuation"/>
          <w:color w:val="7F7F7F" w:themeColor="text1" w:themeTint="80"/>
          <w:sz w:val="21"/>
          <w:szCs w:val="21"/>
        </w:rPr>
        <w:t>editor[s] </w:t>
      </w:r>
      <w:r w:rsidRPr="00ED5F88">
        <w:rPr>
          <w:color w:val="7F7F7F" w:themeColor="text1" w:themeTint="80"/>
          <w:sz w:val="21"/>
          <w:szCs w:val="21"/>
        </w:rPr>
        <w:t>en anglais) précédé (s) de « Dans », du titre du livre </w:t>
      </w:r>
      <w:r w:rsidRPr="00ED5F88">
        <w:rPr>
          <w:rStyle w:val="Accentuation"/>
          <w:color w:val="7F7F7F" w:themeColor="text1" w:themeTint="80"/>
          <w:sz w:val="21"/>
          <w:szCs w:val="21"/>
        </w:rPr>
        <w:t>en italique</w:t>
      </w:r>
      <w:r w:rsidRPr="00ED5F88">
        <w:rPr>
          <w:color w:val="7F7F7F" w:themeColor="text1" w:themeTint="80"/>
          <w:sz w:val="21"/>
          <w:szCs w:val="21"/>
        </w:rPr>
        <w:t>, du numéro des pages entre parenthèses, du lieu de la publication et du nom de la maison d’édition.</w:t>
      </w:r>
    </w:p>
    <w:p w14:paraId="0EFD7A92"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 :</w:t>
      </w:r>
    </w:p>
    <w:p w14:paraId="2D53E757"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Maille, V. et Siekershi, E. (2006). Comment gérer les sensations tactiles ? Dans S. Rieunier (dir.), </w:t>
      </w:r>
      <w:r w:rsidRPr="00ED5F88">
        <w:rPr>
          <w:rStyle w:val="Accentuation"/>
          <w:color w:val="7F7F7F" w:themeColor="text1" w:themeTint="80"/>
          <w:sz w:val="21"/>
          <w:szCs w:val="21"/>
        </w:rPr>
        <w:t>le marketing sensoriel du point de vente</w:t>
      </w:r>
      <w:r w:rsidRPr="00ED5F88">
        <w:rPr>
          <w:color w:val="7F7F7F" w:themeColor="text1" w:themeTint="80"/>
          <w:sz w:val="21"/>
          <w:szCs w:val="21"/>
        </w:rPr>
        <w:t> (p. 169-203). Paris, France, Dunod.</w:t>
      </w:r>
    </w:p>
    <w:p w14:paraId="06DEC635"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lastRenderedPageBreak/>
        <w:t>Documents non publiés :</w:t>
      </w:r>
      <w:r w:rsidRPr="00ED5F88">
        <w:rPr>
          <w:color w:val="7F7F7F" w:themeColor="text1" w:themeTint="80"/>
          <w:sz w:val="21"/>
          <w:szCs w:val="21"/>
        </w:rPr>
        <w:t> Les références à des documents non publiés, des thèses, etc. doivent mentionner la liste des auteurs incluant l’initiale de leur prénom, suivie de l’année de la soutenance ou de la présentation ainsi que du titre. Les mots « rapport », « papier de recherche », « thèse », etc. ne doivent pas être mis en italique. Dans le cas des thèses, ne pas oublier d’inclure le nom de l’Université ou de l’École, ainsi que le lieu de la soutenance ou de la présentation.</w:t>
      </w:r>
    </w:p>
    <w:p w14:paraId="2B668B50"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Exemples : </w:t>
      </w:r>
    </w:p>
    <w:p w14:paraId="17FB4E69"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Ménard, J.C. (2008). </w:t>
      </w:r>
      <w:r w:rsidRPr="00ED5F88">
        <w:rPr>
          <w:rStyle w:val="Accentuation"/>
          <w:color w:val="7F7F7F" w:themeColor="text1" w:themeTint="80"/>
          <w:sz w:val="21"/>
          <w:szCs w:val="21"/>
        </w:rPr>
        <w:t>Impacts de certaines pratiques de gestion des ressources humaines sur la capacité d’innovation des PME </w:t>
      </w:r>
      <w:r w:rsidRPr="00ED5F88">
        <w:rPr>
          <w:color w:val="7F7F7F" w:themeColor="text1" w:themeTint="80"/>
          <w:sz w:val="21"/>
          <w:szCs w:val="21"/>
        </w:rPr>
        <w:t>(thèse de doctorat non publiée). Université du Québec à Trois-Rivières, Canada.</w:t>
      </w:r>
    </w:p>
    <w:p w14:paraId="1EFBDD86" w14:textId="77777777" w:rsidR="00ED5F88" w:rsidRPr="00ED5F88" w:rsidRDefault="00ED5F88" w:rsidP="00ED5F88">
      <w:pPr>
        <w:pStyle w:val="NormalWeb"/>
        <w:shd w:val="clear" w:color="auto" w:fill="FFFFFF"/>
        <w:jc w:val="both"/>
        <w:rPr>
          <w:color w:val="7F7F7F" w:themeColor="text1" w:themeTint="80"/>
          <w:sz w:val="21"/>
          <w:szCs w:val="21"/>
        </w:rPr>
      </w:pPr>
      <w:proofErr w:type="spellStart"/>
      <w:r w:rsidRPr="00ED5F88">
        <w:rPr>
          <w:color w:val="7F7F7F" w:themeColor="text1" w:themeTint="80"/>
          <w:sz w:val="21"/>
          <w:szCs w:val="21"/>
        </w:rPr>
        <w:t>Tourtoulou</w:t>
      </w:r>
      <w:proofErr w:type="spellEnd"/>
      <w:r w:rsidRPr="00ED5F88">
        <w:rPr>
          <w:color w:val="7F7F7F" w:themeColor="text1" w:themeTint="80"/>
          <w:sz w:val="21"/>
          <w:szCs w:val="21"/>
        </w:rPr>
        <w:t>, A.-S. (1996). </w:t>
      </w:r>
      <w:r w:rsidRPr="00ED5F88">
        <w:rPr>
          <w:rStyle w:val="Accentuation"/>
          <w:color w:val="7F7F7F" w:themeColor="text1" w:themeTint="80"/>
          <w:sz w:val="21"/>
          <w:szCs w:val="21"/>
        </w:rPr>
        <w:t>Marques nationales, marques de distributeurs et premiers prix : effets de leurs mises en avant sur les ventes et la structure concurrentielle de la catégorie de produits</w:t>
      </w:r>
      <w:r w:rsidRPr="00ED5F88">
        <w:rPr>
          <w:color w:val="7F7F7F" w:themeColor="text1" w:themeTint="80"/>
          <w:sz w:val="21"/>
          <w:szCs w:val="21"/>
        </w:rPr>
        <w:t> (thèse de doctorat en sciences de gestion, École HEC, Jouy-en-Josas). Récupéré du site de la bibliothèque de l’École </w:t>
      </w:r>
      <w:hyperlink r:id="rId10" w:history="1">
        <w:r w:rsidRPr="00ED5F88">
          <w:rPr>
            <w:rStyle w:val="Lienhypertexte"/>
            <w:color w:val="7F7F7F" w:themeColor="text1" w:themeTint="80"/>
            <w:sz w:val="21"/>
            <w:szCs w:val="21"/>
          </w:rPr>
          <w:t>http://www.hec.fr/</w:t>
        </w:r>
      </w:hyperlink>
      <w:r w:rsidRPr="00ED5F88">
        <w:rPr>
          <w:color w:val="7F7F7F" w:themeColor="text1" w:themeTint="80"/>
          <w:sz w:val="21"/>
          <w:szCs w:val="21"/>
        </w:rPr>
        <w:t xml:space="preserve">content/search?SearchText=bibliotheque </w:t>
      </w:r>
      <w:proofErr w:type="spellStart"/>
      <w:r w:rsidRPr="00ED5F88">
        <w:rPr>
          <w:color w:val="7F7F7F" w:themeColor="text1" w:themeTint="80"/>
          <w:sz w:val="21"/>
          <w:szCs w:val="21"/>
        </w:rPr>
        <w:t>basesdedonneesxerfi</w:t>
      </w:r>
      <w:proofErr w:type="spellEnd"/>
    </w:p>
    <w:p w14:paraId="3F6E2D2E"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lang w:val="en-US"/>
        </w:rPr>
        <w:t>Simonson, I. (2007). Will I like a medium </w:t>
      </w:r>
      <w:r w:rsidRPr="00ED5F88">
        <w:rPr>
          <w:rStyle w:val="lev"/>
          <w:color w:val="7F7F7F" w:themeColor="text1" w:themeTint="80"/>
          <w:sz w:val="21"/>
          <w:szCs w:val="21"/>
          <w:lang w:val="en-US"/>
        </w:rPr>
        <w:t>« </w:t>
      </w:r>
      <w:r w:rsidRPr="00ED5F88">
        <w:rPr>
          <w:color w:val="7F7F7F" w:themeColor="text1" w:themeTint="80"/>
          <w:sz w:val="21"/>
          <w:szCs w:val="21"/>
          <w:lang w:val="en-US"/>
        </w:rPr>
        <w:t>pillow </w:t>
      </w:r>
      <w:r w:rsidRPr="00ED5F88">
        <w:rPr>
          <w:rStyle w:val="lev"/>
          <w:color w:val="7F7F7F" w:themeColor="text1" w:themeTint="80"/>
          <w:sz w:val="21"/>
          <w:szCs w:val="21"/>
          <w:lang w:val="en-US"/>
        </w:rPr>
        <w:t>»</w:t>
      </w:r>
      <w:r w:rsidRPr="00ED5F88">
        <w:rPr>
          <w:color w:val="7F7F7F" w:themeColor="text1" w:themeTint="80"/>
          <w:sz w:val="21"/>
          <w:szCs w:val="21"/>
          <w:lang w:val="en-US"/>
        </w:rPr>
        <w:t xml:space="preserve">? Another look at constructed and inherent preferences. </w:t>
      </w:r>
      <w:r w:rsidRPr="00ED5F88">
        <w:rPr>
          <w:color w:val="7F7F7F" w:themeColor="text1" w:themeTint="80"/>
          <w:sz w:val="21"/>
          <w:szCs w:val="21"/>
        </w:rPr>
        <w:t>Rapport n° 2007-28, </w:t>
      </w:r>
      <w:hyperlink r:id="rId11" w:tooltip="Vancouver Island University" w:history="1">
        <w:r w:rsidRPr="00ED5F88">
          <w:rPr>
            <w:rStyle w:val="Lienhypertexte"/>
            <w:color w:val="7F7F7F" w:themeColor="text1" w:themeTint="80"/>
            <w:sz w:val="21"/>
            <w:szCs w:val="21"/>
          </w:rPr>
          <w:t>Vancouver Island University</w:t>
        </w:r>
      </w:hyperlink>
      <w:r w:rsidRPr="00ED5F88">
        <w:rPr>
          <w:color w:val="7F7F7F" w:themeColor="text1" w:themeTint="80"/>
          <w:sz w:val="21"/>
          <w:szCs w:val="21"/>
        </w:rPr>
        <w:t>, </w:t>
      </w:r>
      <w:hyperlink r:id="rId12" w:tooltip="Nanaimo" w:history="1">
        <w:r w:rsidRPr="00ED5F88">
          <w:rPr>
            <w:rStyle w:val="Lienhypertexte"/>
            <w:color w:val="7F7F7F" w:themeColor="text1" w:themeTint="80"/>
            <w:sz w:val="21"/>
            <w:szCs w:val="21"/>
          </w:rPr>
          <w:t>Nanaimo</w:t>
        </w:r>
      </w:hyperlink>
      <w:r w:rsidRPr="00ED5F88">
        <w:rPr>
          <w:color w:val="7F7F7F" w:themeColor="text1" w:themeTint="80"/>
          <w:sz w:val="21"/>
          <w:szCs w:val="21"/>
        </w:rPr>
        <w:t>, </w:t>
      </w:r>
      <w:hyperlink r:id="rId13" w:tooltip="British Columbia" w:history="1">
        <w:r w:rsidRPr="00ED5F88">
          <w:rPr>
            <w:rStyle w:val="Lienhypertexte"/>
            <w:color w:val="7F7F7F" w:themeColor="text1" w:themeTint="80"/>
            <w:sz w:val="21"/>
            <w:szCs w:val="21"/>
          </w:rPr>
          <w:t>British Columbia</w:t>
        </w:r>
      </w:hyperlink>
      <w:r w:rsidRPr="00ED5F88">
        <w:rPr>
          <w:color w:val="7F7F7F" w:themeColor="text1" w:themeTint="80"/>
          <w:sz w:val="21"/>
          <w:szCs w:val="21"/>
        </w:rPr>
        <w:t>.</w:t>
      </w:r>
    </w:p>
    <w:p w14:paraId="00C80CD7"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Actes de colloque ou conférence ayant fait l’objet d’une publication :</w:t>
      </w:r>
      <w:r w:rsidRPr="00ED5F88">
        <w:rPr>
          <w:color w:val="7F7F7F" w:themeColor="text1" w:themeTint="80"/>
          <w:sz w:val="21"/>
          <w:szCs w:val="21"/>
        </w:rPr>
        <w:t> Les citations d’actes de colloques sont traitées comme les extraits d’ouvrages. Il faut indiquer dans l’ordre : la liste des auteurs incluant l’initiale de leur prénom, suivie de l’année de la publication, du titre de l’article, de l’initiale du prénom et du nom du ou des coordonnateurs (</w:t>
      </w:r>
      <w:r w:rsidRPr="00ED5F88">
        <w:rPr>
          <w:rStyle w:val="Accentuation"/>
          <w:color w:val="7F7F7F" w:themeColor="text1" w:themeTint="80"/>
          <w:sz w:val="21"/>
          <w:szCs w:val="21"/>
        </w:rPr>
        <w:t>editor[s] </w:t>
      </w:r>
      <w:r w:rsidRPr="00ED5F88">
        <w:rPr>
          <w:color w:val="7F7F7F" w:themeColor="text1" w:themeTint="80"/>
          <w:sz w:val="21"/>
          <w:szCs w:val="21"/>
        </w:rPr>
        <w:t>en anglais) précédé de « dans », de l’intitulé du colloque mis </w:t>
      </w:r>
      <w:r w:rsidRPr="00ED5F88">
        <w:rPr>
          <w:rStyle w:val="Accentuation"/>
          <w:color w:val="7F7F7F" w:themeColor="text1" w:themeTint="80"/>
          <w:sz w:val="21"/>
          <w:szCs w:val="21"/>
        </w:rPr>
        <w:t>en italique</w:t>
      </w:r>
      <w:r w:rsidRPr="00ED5F88">
        <w:rPr>
          <w:color w:val="7F7F7F" w:themeColor="text1" w:themeTint="80"/>
          <w:sz w:val="21"/>
          <w:szCs w:val="21"/>
        </w:rPr>
        <w:t>, du numéro du volume, du lieu de la publication, du nom de la maison d’édition et du numéro des pages.</w:t>
      </w:r>
    </w:p>
    <w:p w14:paraId="15A14064"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 :</w:t>
      </w:r>
    </w:p>
    <w:p w14:paraId="662FFD37" w14:textId="77777777" w:rsidR="00ED5F88" w:rsidRPr="00ED5F88" w:rsidRDefault="00ED5F88" w:rsidP="00ED5F88">
      <w:pPr>
        <w:pStyle w:val="NormalWeb"/>
        <w:shd w:val="clear" w:color="auto" w:fill="FFFFFF"/>
        <w:jc w:val="both"/>
        <w:rPr>
          <w:color w:val="7F7F7F" w:themeColor="text1" w:themeTint="80"/>
          <w:sz w:val="21"/>
          <w:szCs w:val="21"/>
        </w:rPr>
      </w:pPr>
      <w:proofErr w:type="spellStart"/>
      <w:r w:rsidRPr="00ED5F88">
        <w:rPr>
          <w:color w:val="7F7F7F" w:themeColor="text1" w:themeTint="80"/>
          <w:sz w:val="21"/>
          <w:szCs w:val="21"/>
        </w:rPr>
        <w:t>Ngobo</w:t>
      </w:r>
      <w:proofErr w:type="spellEnd"/>
      <w:r w:rsidRPr="00ED5F88">
        <w:rPr>
          <w:color w:val="7F7F7F" w:themeColor="text1" w:themeTint="80"/>
          <w:sz w:val="21"/>
          <w:szCs w:val="21"/>
        </w:rPr>
        <w:t xml:space="preserve">, P.V. (1998). Les relations non linéaires entre la satisfaction, la fidélité et les réclamations. Dans B. </w:t>
      </w:r>
      <w:proofErr w:type="spellStart"/>
      <w:r w:rsidRPr="00ED5F88">
        <w:rPr>
          <w:color w:val="7F7F7F" w:themeColor="text1" w:themeTint="80"/>
          <w:sz w:val="21"/>
          <w:szCs w:val="21"/>
        </w:rPr>
        <w:t>Saporta</w:t>
      </w:r>
      <w:proofErr w:type="spellEnd"/>
      <w:r w:rsidRPr="00ED5F88">
        <w:rPr>
          <w:color w:val="7F7F7F" w:themeColor="text1" w:themeTint="80"/>
          <w:sz w:val="21"/>
          <w:szCs w:val="21"/>
        </w:rPr>
        <w:t xml:space="preserve"> (dir.), </w:t>
      </w:r>
      <w:r w:rsidRPr="00ED5F88">
        <w:rPr>
          <w:rStyle w:val="Accentuation"/>
          <w:color w:val="7F7F7F" w:themeColor="text1" w:themeTint="80"/>
          <w:sz w:val="21"/>
          <w:szCs w:val="21"/>
        </w:rPr>
        <w:t>Actes de la Conférence de l’Association française du Marketing </w:t>
      </w:r>
      <w:r w:rsidRPr="00ED5F88">
        <w:rPr>
          <w:color w:val="7F7F7F" w:themeColor="text1" w:themeTint="80"/>
          <w:sz w:val="21"/>
          <w:szCs w:val="21"/>
        </w:rPr>
        <w:t>(p. 145-170). Bordeaux, France.</w:t>
      </w:r>
    </w:p>
    <w:p w14:paraId="5A1217DC" w14:textId="77777777" w:rsidR="00ED5F88" w:rsidRPr="00ED5F88" w:rsidRDefault="00ED5F88" w:rsidP="00ED5F88">
      <w:pPr>
        <w:pStyle w:val="NormalWeb"/>
        <w:shd w:val="clear" w:color="auto" w:fill="FFFFFF"/>
        <w:jc w:val="both"/>
        <w:rPr>
          <w:color w:val="7F7F7F" w:themeColor="text1" w:themeTint="80"/>
          <w:sz w:val="21"/>
          <w:szCs w:val="21"/>
        </w:rPr>
      </w:pPr>
      <w:r w:rsidRPr="00ED5F88">
        <w:rPr>
          <w:rStyle w:val="lev"/>
          <w:color w:val="7F7F7F" w:themeColor="text1" w:themeTint="80"/>
          <w:sz w:val="21"/>
          <w:szCs w:val="21"/>
        </w:rPr>
        <w:t>Documents en ligne (pages WWW)</w:t>
      </w:r>
    </w:p>
    <w:p w14:paraId="032A323C"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Les références relatives aux documents en ligne doivent permettre de retrouver non seulement le site hébergeant un document, mais aussi le document lui-même. C’est donc dire qu’il faut indiquer l’adresse URL complète de la page ou du document consulté.</w:t>
      </w:r>
    </w:p>
    <w:p w14:paraId="04D5DD13"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Exemple :</w:t>
      </w:r>
    </w:p>
    <w:p w14:paraId="1B8EDB01" w14:textId="77777777" w:rsidR="00ED5F88" w:rsidRPr="00ED5F88" w:rsidRDefault="00ED5F88" w:rsidP="00ED5F88">
      <w:pPr>
        <w:pStyle w:val="NormalWeb"/>
        <w:shd w:val="clear" w:color="auto" w:fill="FFFFFF"/>
        <w:jc w:val="both"/>
        <w:rPr>
          <w:color w:val="7F7F7F" w:themeColor="text1" w:themeTint="80"/>
          <w:sz w:val="21"/>
          <w:szCs w:val="21"/>
        </w:rPr>
      </w:pPr>
      <w:r w:rsidRPr="00ED5F88">
        <w:rPr>
          <w:color w:val="7F7F7F" w:themeColor="text1" w:themeTint="80"/>
          <w:sz w:val="21"/>
          <w:szCs w:val="21"/>
        </w:rPr>
        <w:t>Couture, M. (2013, mise à jour 20 septembre). </w:t>
      </w:r>
      <w:r w:rsidRPr="00ED5F88">
        <w:rPr>
          <w:rStyle w:val="Accentuation"/>
          <w:color w:val="7F7F7F" w:themeColor="text1" w:themeTint="80"/>
          <w:sz w:val="21"/>
          <w:szCs w:val="21"/>
        </w:rPr>
        <w:t>Une adaptation française des normes bibliographiques de l'APA</w:t>
      </w:r>
      <w:r w:rsidRPr="00ED5F88">
        <w:rPr>
          <w:color w:val="7F7F7F" w:themeColor="text1" w:themeTint="80"/>
          <w:sz w:val="21"/>
          <w:szCs w:val="21"/>
        </w:rPr>
        <w:t> - </w:t>
      </w:r>
      <w:r w:rsidRPr="00ED5F88">
        <w:rPr>
          <w:rStyle w:val="Accentuation"/>
          <w:color w:val="7F7F7F" w:themeColor="text1" w:themeTint="80"/>
          <w:sz w:val="21"/>
          <w:szCs w:val="21"/>
        </w:rPr>
        <w:t>Documents en ligne.</w:t>
      </w:r>
      <w:r w:rsidRPr="00ED5F88">
        <w:rPr>
          <w:color w:val="7F7F7F" w:themeColor="text1" w:themeTint="80"/>
          <w:sz w:val="21"/>
          <w:szCs w:val="21"/>
        </w:rPr>
        <w:t> Récupéré le 6 novembre 2013 du site de l'auteur : </w:t>
      </w:r>
      <w:hyperlink r:id="rId14" w:history="1">
        <w:r w:rsidRPr="00ED5F88">
          <w:rPr>
            <w:rStyle w:val="Lienhypertexte"/>
            <w:color w:val="7F7F7F" w:themeColor="text1" w:themeTint="80"/>
            <w:sz w:val="21"/>
            <w:szCs w:val="21"/>
          </w:rPr>
          <w:t>http://www.teluq.ca/~mcouture/apa/</w:t>
        </w:r>
      </w:hyperlink>
      <w:r w:rsidRPr="00ED5F88">
        <w:rPr>
          <w:color w:val="7F7F7F" w:themeColor="text1" w:themeTint="80"/>
          <w:sz w:val="21"/>
          <w:szCs w:val="21"/>
        </w:rPr>
        <w:t>.</w:t>
      </w:r>
    </w:p>
    <w:p w14:paraId="78E18FF0" w14:textId="77777777" w:rsidR="00ED5F88" w:rsidRDefault="00ED5F88" w:rsidP="00540AB1">
      <w:pPr>
        <w:jc w:val="both"/>
        <w:rPr>
          <w:i/>
          <w:color w:val="808080" w:themeColor="background1" w:themeShade="80"/>
        </w:rPr>
      </w:pPr>
    </w:p>
    <w:p w14:paraId="6879A488" w14:textId="77777777" w:rsidR="00540AB1" w:rsidRDefault="00540AB1" w:rsidP="00965658">
      <w:pPr>
        <w:jc w:val="both"/>
        <w:rPr>
          <w:i/>
          <w:iCs/>
          <w:color w:val="7F7F7F" w:themeColor="text1" w:themeTint="80"/>
        </w:rPr>
      </w:pPr>
    </w:p>
    <w:p w14:paraId="29E3A522" w14:textId="4B136AA6" w:rsidR="004E0B75" w:rsidRPr="004E0B75" w:rsidRDefault="004E0B75" w:rsidP="004E0B75">
      <w:pPr>
        <w:pStyle w:val="Titre1"/>
      </w:pPr>
      <w:r w:rsidRPr="004E0B75">
        <w:t>Introduction</w:t>
      </w:r>
    </w:p>
    <w:p w14:paraId="638579A9" w14:textId="350A5DB9" w:rsidR="004E0B75" w:rsidRDefault="004E0B75" w:rsidP="004E0B75">
      <w:r w:rsidRPr="004E0B75">
        <w:t>Corps du texte</w:t>
      </w:r>
    </w:p>
    <w:p w14:paraId="69BA5F1E" w14:textId="75F04E97" w:rsidR="003A0FBC" w:rsidRPr="003A0FBC" w:rsidRDefault="003A0FBC" w:rsidP="003A0FBC">
      <w:pPr>
        <w:pStyle w:val="Titre2"/>
      </w:pPr>
      <w:r w:rsidRPr="003A0FBC">
        <w:t xml:space="preserve">Section 1.1. </w:t>
      </w:r>
    </w:p>
    <w:p w14:paraId="58FD1B3B" w14:textId="552E7A92" w:rsidR="004E0B75" w:rsidRDefault="004E0B75" w:rsidP="004E0B75">
      <w:pPr>
        <w:pStyle w:val="Titre1"/>
      </w:pPr>
      <w:r>
        <w:t xml:space="preserve">Section </w:t>
      </w:r>
    </w:p>
    <w:p w14:paraId="73212959" w14:textId="45FC28B8" w:rsidR="004E0B75" w:rsidRDefault="004E0B75" w:rsidP="004E0B75">
      <w:r>
        <w:t>Corps du texte</w:t>
      </w:r>
    </w:p>
    <w:p w14:paraId="75B2E518" w14:textId="0444EADC" w:rsidR="004E0B75" w:rsidRDefault="004E0B75" w:rsidP="004E0B75">
      <w:pPr>
        <w:pStyle w:val="Titre1"/>
      </w:pPr>
      <w:r>
        <w:lastRenderedPageBreak/>
        <w:t>Section</w:t>
      </w:r>
    </w:p>
    <w:p w14:paraId="64801565" w14:textId="6A9E8AE8" w:rsidR="004E0B75" w:rsidRDefault="004E0B75" w:rsidP="004E0B75">
      <w:r>
        <w:t>Corps du texte</w:t>
      </w:r>
    </w:p>
    <w:p w14:paraId="415D3E34" w14:textId="4DCCD0DF" w:rsidR="004E0B75" w:rsidRPr="004E0B75" w:rsidRDefault="004E0B75" w:rsidP="004E0B75">
      <w:pPr>
        <w:pStyle w:val="Titre1"/>
      </w:pPr>
      <w:r>
        <w:t>Bibliographie</w:t>
      </w:r>
    </w:p>
    <w:p w14:paraId="6B72FAB2" w14:textId="385BDB15" w:rsidR="004E0B75" w:rsidRPr="00540AB1" w:rsidRDefault="00540AB1" w:rsidP="00540AB1">
      <w:pPr>
        <w:pStyle w:val="Titretableauxetfigures"/>
      </w:pPr>
      <w:r w:rsidRPr="00540AB1">
        <w:t>Titre de tableau</w:t>
      </w:r>
    </w:p>
    <w:p w14:paraId="3FC46D33" w14:textId="2A204941" w:rsidR="00965658" w:rsidRDefault="00540AB1" w:rsidP="00540AB1">
      <w:pPr>
        <w:pStyle w:val="Titretableauxetfigures"/>
        <w:rPr>
          <w:lang w:eastAsia="fr-FR"/>
        </w:rPr>
      </w:pPr>
      <w:r>
        <w:rPr>
          <w:lang w:eastAsia="fr-FR"/>
        </w:rPr>
        <w:t>Titre de figure</w:t>
      </w:r>
    </w:p>
    <w:sectPr w:rsidR="00965658" w:rsidSect="00671BE7">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6CBC2" w14:textId="77777777" w:rsidR="00290E9B" w:rsidRDefault="00290E9B" w:rsidP="00C03BDF">
      <w:pPr>
        <w:spacing w:after="0" w:line="240" w:lineRule="auto"/>
      </w:pPr>
      <w:r>
        <w:separator/>
      </w:r>
    </w:p>
  </w:endnote>
  <w:endnote w:type="continuationSeparator" w:id="0">
    <w:p w14:paraId="39BF5D8E" w14:textId="77777777" w:rsidR="00290E9B" w:rsidRDefault="00290E9B" w:rsidP="00C0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011082"/>
      <w:docPartObj>
        <w:docPartGallery w:val="Page Numbers (Bottom of Page)"/>
        <w:docPartUnique/>
      </w:docPartObj>
    </w:sdtPr>
    <w:sdtEndPr/>
    <w:sdtContent>
      <w:p w14:paraId="143915AF" w14:textId="7BD21B98" w:rsidR="00C03BDF" w:rsidRDefault="00C03BDF" w:rsidP="00C03BDF">
        <w:pPr>
          <w:pStyle w:val="Pieddepage"/>
          <w:jc w:val="center"/>
        </w:pPr>
        <w:r>
          <w:fldChar w:fldCharType="begin"/>
        </w:r>
        <w:r>
          <w:instrText>PAGE   \* MERGEFORMAT</w:instrText>
        </w:r>
        <w:r>
          <w:fldChar w:fldCharType="separate"/>
        </w:r>
        <w:r w:rsidR="00015AF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4CF9" w14:textId="71759D80" w:rsidR="00671BE7" w:rsidRDefault="00671BE7">
    <w:pPr>
      <w:pStyle w:val="Pieddepage"/>
      <w:jc w:val="center"/>
      <w:rPr>
        <w:caps/>
        <w:color w:val="4472C4" w:themeColor="accent1"/>
      </w:rPr>
    </w:pPr>
  </w:p>
  <w:p w14:paraId="3436FA66" w14:textId="77777777" w:rsidR="00671BE7" w:rsidRDefault="00671B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9353D" w14:textId="77777777" w:rsidR="00290E9B" w:rsidRDefault="00290E9B" w:rsidP="00C03BDF">
      <w:pPr>
        <w:spacing w:after="0" w:line="240" w:lineRule="auto"/>
      </w:pPr>
      <w:r>
        <w:separator/>
      </w:r>
    </w:p>
  </w:footnote>
  <w:footnote w:type="continuationSeparator" w:id="0">
    <w:p w14:paraId="06A0D913" w14:textId="77777777" w:rsidR="00290E9B" w:rsidRDefault="00290E9B" w:rsidP="00C0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F303" w14:textId="110D2DBF" w:rsidR="00ED5F88" w:rsidRPr="00ED5F88" w:rsidRDefault="00725A33" w:rsidP="00ED5F88">
    <w:pPr>
      <w:pStyle w:val="Sansinterligne"/>
      <w:jc w:val="right"/>
      <w:rPr>
        <w:sz w:val="22"/>
      </w:rPr>
    </w:pPr>
    <w:r>
      <w:rPr>
        <w:noProof/>
        <w:sz w:val="22"/>
        <w:lang w:eastAsia="fr-FR"/>
      </w:rPr>
      <w:drawing>
        <wp:inline distT="0" distB="0" distL="0" distR="0" wp14:anchorId="3E1EBE84" wp14:editId="621F0EB5">
          <wp:extent cx="661035" cy="646221"/>
          <wp:effectExtent l="0" t="0" r="571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yon_cifpme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469" cy="6593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3D4"/>
    <w:multiLevelType w:val="multilevel"/>
    <w:tmpl w:val="504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43A"/>
    <w:multiLevelType w:val="multilevel"/>
    <w:tmpl w:val="704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D5960"/>
    <w:multiLevelType w:val="multilevel"/>
    <w:tmpl w:val="04D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A059A"/>
    <w:multiLevelType w:val="multilevel"/>
    <w:tmpl w:val="30BA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261A"/>
    <w:multiLevelType w:val="multilevel"/>
    <w:tmpl w:val="C2F4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D3587"/>
    <w:multiLevelType w:val="multilevel"/>
    <w:tmpl w:val="7A74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F0128"/>
    <w:multiLevelType w:val="multilevel"/>
    <w:tmpl w:val="202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82C9D"/>
    <w:multiLevelType w:val="multilevel"/>
    <w:tmpl w:val="1026E8F4"/>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58733D"/>
    <w:multiLevelType w:val="hybridMultilevel"/>
    <w:tmpl w:val="348E9C98"/>
    <w:lvl w:ilvl="0" w:tplc="29A2B32C">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2"/>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5"/>
    <w:rsid w:val="000128F3"/>
    <w:rsid w:val="00015AFC"/>
    <w:rsid w:val="0011298A"/>
    <w:rsid w:val="0018302D"/>
    <w:rsid w:val="0022716D"/>
    <w:rsid w:val="00260AF5"/>
    <w:rsid w:val="00290E9B"/>
    <w:rsid w:val="003A0FBC"/>
    <w:rsid w:val="00407CBA"/>
    <w:rsid w:val="0041080A"/>
    <w:rsid w:val="00443030"/>
    <w:rsid w:val="00492C49"/>
    <w:rsid w:val="004E0B75"/>
    <w:rsid w:val="004F1007"/>
    <w:rsid w:val="00540AB1"/>
    <w:rsid w:val="00632986"/>
    <w:rsid w:val="00671BE7"/>
    <w:rsid w:val="00725A33"/>
    <w:rsid w:val="007F3142"/>
    <w:rsid w:val="009075D4"/>
    <w:rsid w:val="00965658"/>
    <w:rsid w:val="00A27D90"/>
    <w:rsid w:val="00A5092D"/>
    <w:rsid w:val="00AD01CD"/>
    <w:rsid w:val="00B90A2D"/>
    <w:rsid w:val="00BE66C6"/>
    <w:rsid w:val="00BF69EE"/>
    <w:rsid w:val="00C03BDF"/>
    <w:rsid w:val="00C460D1"/>
    <w:rsid w:val="00CF08B7"/>
    <w:rsid w:val="00D1143F"/>
    <w:rsid w:val="00ED5F88"/>
    <w:rsid w:val="00FC7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66F06"/>
  <w15:chartTrackingRefBased/>
  <w15:docId w15:val="{E07FBDDE-039A-4C3E-9559-1B0B9498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B75"/>
    <w:rPr>
      <w:rFonts w:ascii="Times New Roman" w:hAnsi="Times New Roman" w:cs="Times New Roman"/>
      <w:sz w:val="24"/>
      <w:szCs w:val="24"/>
    </w:rPr>
  </w:style>
  <w:style w:type="paragraph" w:styleId="Titre1">
    <w:name w:val="heading 1"/>
    <w:basedOn w:val="Paragraphedeliste"/>
    <w:next w:val="Normal"/>
    <w:link w:val="Titre1Car"/>
    <w:uiPriority w:val="9"/>
    <w:qFormat/>
    <w:rsid w:val="004E0B75"/>
    <w:pPr>
      <w:numPr>
        <w:numId w:val="1"/>
      </w:numPr>
      <w:outlineLvl w:val="0"/>
    </w:pPr>
    <w:rPr>
      <w:b/>
      <w:bCs/>
      <w:sz w:val="28"/>
      <w:szCs w:val="28"/>
    </w:rPr>
  </w:style>
  <w:style w:type="paragraph" w:styleId="Titre2">
    <w:name w:val="heading 2"/>
    <w:basedOn w:val="Paragraphedeliste"/>
    <w:next w:val="Normal"/>
    <w:link w:val="Titre2Car"/>
    <w:uiPriority w:val="9"/>
    <w:unhideWhenUsed/>
    <w:qFormat/>
    <w:rsid w:val="003A0FBC"/>
    <w:pPr>
      <w:numPr>
        <w:ilvl w:val="1"/>
        <w:numId w:val="1"/>
      </w:numPr>
      <w:ind w:left="851" w:hanging="491"/>
      <w:outlineLvl w:val="1"/>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rsid w:val="004E0B75"/>
    <w:pPr>
      <w:jc w:val="center"/>
    </w:pPr>
    <w:rPr>
      <w:b/>
      <w:bCs/>
      <w:sz w:val="32"/>
      <w:szCs w:val="32"/>
    </w:rPr>
  </w:style>
  <w:style w:type="paragraph" w:styleId="Paragraphedeliste">
    <w:name w:val="List Paragraph"/>
    <w:basedOn w:val="Normal"/>
    <w:uiPriority w:val="34"/>
    <w:rsid w:val="004E0B75"/>
    <w:pPr>
      <w:ind w:left="720"/>
      <w:contextualSpacing/>
    </w:pPr>
  </w:style>
  <w:style w:type="character" w:customStyle="1" w:styleId="Titre1Car">
    <w:name w:val="Titre 1 Car"/>
    <w:basedOn w:val="Policepardfaut"/>
    <w:link w:val="Titre1"/>
    <w:uiPriority w:val="9"/>
    <w:rsid w:val="004E0B75"/>
    <w:rPr>
      <w:rFonts w:ascii="Times New Roman" w:hAnsi="Times New Roman" w:cs="Times New Roman"/>
      <w:b/>
      <w:bCs/>
      <w:sz w:val="28"/>
      <w:szCs w:val="28"/>
    </w:rPr>
  </w:style>
  <w:style w:type="paragraph" w:styleId="En-tte">
    <w:name w:val="header"/>
    <w:basedOn w:val="Normal"/>
    <w:link w:val="En-tteCar"/>
    <w:uiPriority w:val="99"/>
    <w:unhideWhenUsed/>
    <w:rsid w:val="00C03BDF"/>
    <w:pPr>
      <w:tabs>
        <w:tab w:val="center" w:pos="4536"/>
        <w:tab w:val="right" w:pos="9072"/>
      </w:tabs>
      <w:spacing w:after="0" w:line="240" w:lineRule="auto"/>
    </w:pPr>
  </w:style>
  <w:style w:type="character" w:customStyle="1" w:styleId="En-tteCar">
    <w:name w:val="En-tête Car"/>
    <w:basedOn w:val="Policepardfaut"/>
    <w:link w:val="En-tte"/>
    <w:uiPriority w:val="99"/>
    <w:rsid w:val="00C03BDF"/>
    <w:rPr>
      <w:rFonts w:ascii="Times New Roman" w:hAnsi="Times New Roman" w:cs="Times New Roman"/>
      <w:sz w:val="24"/>
      <w:szCs w:val="24"/>
    </w:rPr>
  </w:style>
  <w:style w:type="paragraph" w:styleId="Pieddepage">
    <w:name w:val="footer"/>
    <w:basedOn w:val="Normal"/>
    <w:link w:val="PieddepageCar"/>
    <w:uiPriority w:val="99"/>
    <w:unhideWhenUsed/>
    <w:rsid w:val="00C03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BDF"/>
    <w:rPr>
      <w:rFonts w:ascii="Times New Roman" w:hAnsi="Times New Roman" w:cs="Times New Roman"/>
      <w:sz w:val="24"/>
      <w:szCs w:val="24"/>
    </w:rPr>
  </w:style>
  <w:style w:type="paragraph" w:styleId="NormalWeb">
    <w:name w:val="Normal (Web)"/>
    <w:basedOn w:val="Normal"/>
    <w:uiPriority w:val="99"/>
    <w:semiHidden/>
    <w:unhideWhenUsed/>
    <w:rsid w:val="00C03BDF"/>
    <w:pPr>
      <w:spacing w:before="100" w:beforeAutospacing="1" w:after="100" w:afterAutospacing="1" w:line="240" w:lineRule="auto"/>
    </w:pPr>
    <w:rPr>
      <w:rFonts w:eastAsia="Times New Roman"/>
      <w:lang w:eastAsia="fr-FR"/>
    </w:rPr>
  </w:style>
  <w:style w:type="character" w:styleId="lev">
    <w:name w:val="Strong"/>
    <w:basedOn w:val="Policepardfaut"/>
    <w:uiPriority w:val="22"/>
    <w:qFormat/>
    <w:rsid w:val="00C03BDF"/>
    <w:rPr>
      <w:b/>
      <w:bCs/>
    </w:rPr>
  </w:style>
  <w:style w:type="character" w:styleId="Accentuation">
    <w:name w:val="Emphasis"/>
    <w:basedOn w:val="Policepardfaut"/>
    <w:uiPriority w:val="20"/>
    <w:qFormat/>
    <w:rsid w:val="00C03BDF"/>
    <w:rPr>
      <w:i/>
      <w:iCs/>
    </w:rPr>
  </w:style>
  <w:style w:type="character" w:styleId="Lienhypertexte">
    <w:name w:val="Hyperlink"/>
    <w:basedOn w:val="Policepardfaut"/>
    <w:uiPriority w:val="99"/>
    <w:unhideWhenUsed/>
    <w:rsid w:val="00C03BDF"/>
    <w:rPr>
      <w:color w:val="0000FF"/>
      <w:u w:val="single"/>
    </w:rPr>
  </w:style>
  <w:style w:type="character" w:customStyle="1" w:styleId="Titre2Car">
    <w:name w:val="Titre 2 Car"/>
    <w:basedOn w:val="Policepardfaut"/>
    <w:link w:val="Titre2"/>
    <w:uiPriority w:val="9"/>
    <w:rsid w:val="003A0FBC"/>
    <w:rPr>
      <w:rFonts w:ascii="Times New Roman" w:hAnsi="Times New Roman" w:cs="Times New Roman"/>
      <w:i/>
      <w:iCs/>
      <w:sz w:val="24"/>
      <w:szCs w:val="24"/>
    </w:rPr>
  </w:style>
  <w:style w:type="paragraph" w:customStyle="1" w:styleId="Titretableauxetfigures">
    <w:name w:val="Titre tableaux et figures"/>
    <w:basedOn w:val="Normal"/>
    <w:link w:val="TitretableauxetfiguresCar"/>
    <w:qFormat/>
    <w:rsid w:val="00540AB1"/>
    <w:rPr>
      <w:b/>
    </w:rPr>
  </w:style>
  <w:style w:type="character" w:customStyle="1" w:styleId="TitretableauxetfiguresCar">
    <w:name w:val="Titre tableaux et figures Car"/>
    <w:basedOn w:val="Policepardfaut"/>
    <w:link w:val="Titretableauxetfigures"/>
    <w:rsid w:val="00540AB1"/>
    <w:rPr>
      <w:rFonts w:ascii="Times New Roman" w:hAnsi="Times New Roman" w:cs="Times New Roman"/>
      <w:b/>
      <w:sz w:val="24"/>
      <w:szCs w:val="24"/>
    </w:rPr>
  </w:style>
  <w:style w:type="character" w:styleId="Mentionnonrsolue">
    <w:name w:val="Unresolved Mention"/>
    <w:basedOn w:val="Policepardfaut"/>
    <w:uiPriority w:val="99"/>
    <w:semiHidden/>
    <w:unhideWhenUsed/>
    <w:rsid w:val="00AD0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088">
      <w:bodyDiv w:val="1"/>
      <w:marLeft w:val="0"/>
      <w:marRight w:val="0"/>
      <w:marTop w:val="0"/>
      <w:marBottom w:val="0"/>
      <w:divBdr>
        <w:top w:val="none" w:sz="0" w:space="0" w:color="auto"/>
        <w:left w:val="none" w:sz="0" w:space="0" w:color="auto"/>
        <w:bottom w:val="none" w:sz="0" w:space="0" w:color="auto"/>
        <w:right w:val="none" w:sz="0" w:space="0" w:color="auto"/>
      </w:divBdr>
    </w:div>
    <w:div w:id="496969169">
      <w:bodyDiv w:val="1"/>
      <w:marLeft w:val="0"/>
      <w:marRight w:val="0"/>
      <w:marTop w:val="0"/>
      <w:marBottom w:val="0"/>
      <w:divBdr>
        <w:top w:val="none" w:sz="0" w:space="0" w:color="auto"/>
        <w:left w:val="none" w:sz="0" w:space="0" w:color="auto"/>
        <w:bottom w:val="none" w:sz="0" w:space="0" w:color="auto"/>
        <w:right w:val="none" w:sz="0" w:space="0" w:color="auto"/>
      </w:divBdr>
    </w:div>
    <w:div w:id="786313352">
      <w:bodyDiv w:val="1"/>
      <w:marLeft w:val="0"/>
      <w:marRight w:val="0"/>
      <w:marTop w:val="0"/>
      <w:marBottom w:val="0"/>
      <w:divBdr>
        <w:top w:val="none" w:sz="0" w:space="0" w:color="auto"/>
        <w:left w:val="none" w:sz="0" w:space="0" w:color="auto"/>
        <w:bottom w:val="none" w:sz="0" w:space="0" w:color="auto"/>
        <w:right w:val="none" w:sz="0" w:space="0" w:color="auto"/>
      </w:divBdr>
    </w:div>
    <w:div w:id="1495603168">
      <w:bodyDiv w:val="1"/>
      <w:marLeft w:val="0"/>
      <w:marRight w:val="0"/>
      <w:marTop w:val="0"/>
      <w:marBottom w:val="0"/>
      <w:divBdr>
        <w:top w:val="none" w:sz="0" w:space="0" w:color="auto"/>
        <w:left w:val="none" w:sz="0" w:space="0" w:color="auto"/>
        <w:bottom w:val="none" w:sz="0" w:space="0" w:color="auto"/>
        <w:right w:val="none" w:sz="0" w:space="0" w:color="auto"/>
      </w:divBdr>
    </w:div>
    <w:div w:id="1538541058">
      <w:bodyDiv w:val="1"/>
      <w:marLeft w:val="0"/>
      <w:marRight w:val="0"/>
      <w:marTop w:val="0"/>
      <w:marBottom w:val="0"/>
      <w:divBdr>
        <w:top w:val="none" w:sz="0" w:space="0" w:color="auto"/>
        <w:left w:val="none" w:sz="0" w:space="0" w:color="auto"/>
        <w:bottom w:val="none" w:sz="0" w:space="0" w:color="auto"/>
        <w:right w:val="none" w:sz="0" w:space="0" w:color="auto"/>
      </w:divBdr>
    </w:div>
    <w:div w:id="19387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teyssier@univ-st-etienne.fr" TargetMode="External"/><Relationship Id="rId13" Type="http://schemas.openxmlformats.org/officeDocument/2006/relationships/hyperlink" Target="http://en.wikipedia.org/wiki/British_Columb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n.de-benedittis@emse.fr" TargetMode="External"/><Relationship Id="rId12" Type="http://schemas.openxmlformats.org/officeDocument/2006/relationships/hyperlink" Target="http://en.wikipedia.org/wiki/Nanaim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Vancouver_Island_Un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ec.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irepme.org/" TargetMode="External"/><Relationship Id="rId14" Type="http://schemas.openxmlformats.org/officeDocument/2006/relationships/hyperlink" Target="http://www.teluq.ca/~mcouture/a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1437</Words>
  <Characters>7908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De Benedittis</dc:creator>
  <cp:keywords/>
  <dc:description/>
  <cp:lastModifiedBy>Christine Teyssier</cp:lastModifiedBy>
  <cp:revision>6</cp:revision>
  <dcterms:created xsi:type="dcterms:W3CDTF">2022-08-18T07:45:00Z</dcterms:created>
  <dcterms:modified xsi:type="dcterms:W3CDTF">2022-08-18T07:48:00Z</dcterms:modified>
</cp:coreProperties>
</file>